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B25D" w14:textId="070DE6EA" w:rsidR="00F808C6" w:rsidRDefault="00F808C6" w:rsidP="00F808C6">
      <w:r>
        <w:t>MAJOR INVESTMENT IN INFRASTRUCTURE AND BIG ECONOMIC WINS DRIVE COLUMBUS REGION TO SECOND IN THE NATION IN GLOBAL GROUNDWORK INDEX</w:t>
      </w:r>
    </w:p>
    <w:p w14:paraId="7823FDE8" w14:textId="220EFA31" w:rsidR="00F808C6" w:rsidRPr="00F808C6" w:rsidRDefault="00F808C6" w:rsidP="00F808C6">
      <w:pPr>
        <w:rPr>
          <w:i/>
          <w:iCs/>
        </w:rPr>
      </w:pPr>
      <w:r w:rsidRPr="00F808C6">
        <w:rPr>
          <w:i/>
          <w:iCs/>
        </w:rPr>
        <w:t>Record-High Ranking</w:t>
      </w:r>
      <w:r>
        <w:rPr>
          <w:i/>
          <w:iCs/>
        </w:rPr>
        <w:t xml:space="preserve"> by Site Selection</w:t>
      </w:r>
      <w:r w:rsidRPr="00F808C6">
        <w:rPr>
          <w:i/>
          <w:iCs/>
        </w:rPr>
        <w:t xml:space="preserve"> Validates the Purposeful and Strategic Modernizations Taking Place as Columbus Transforms for the Future</w:t>
      </w:r>
    </w:p>
    <w:p w14:paraId="4488A895" w14:textId="77777777" w:rsidR="00F808C6" w:rsidRDefault="00F808C6" w:rsidP="00F808C6"/>
    <w:p w14:paraId="7D2DDA2A" w14:textId="5609798B" w:rsidR="00F808C6" w:rsidRDefault="00F808C6" w:rsidP="00F808C6">
      <w:r>
        <w:t xml:space="preserve">The Columbus Region has been ranked as the nation’s #2 metro area in Site Selection’s 2023 Global GroundWork Index, an analysis of job creation, capital expenditures, and strategic infrastructure development. </w:t>
      </w:r>
    </w:p>
    <w:p w14:paraId="1429EC97" w14:textId="77777777" w:rsidR="00F808C6" w:rsidRDefault="00F808C6" w:rsidP="00F808C6"/>
    <w:p w14:paraId="214FFA1D" w14:textId="72586572" w:rsidR="00F808C6" w:rsidRPr="00F808C6" w:rsidRDefault="00F808C6" w:rsidP="00F808C6">
      <w:pPr>
        <w:rPr>
          <w:color w:val="000000" w:themeColor="text1"/>
        </w:rPr>
      </w:pPr>
      <w:r>
        <w:t xml:space="preserve">“Economic Development goes far beyond job creation, it’s about strengthening the communities </w:t>
      </w:r>
      <w:r w:rsidRPr="00F808C6">
        <w:rPr>
          <w:color w:val="000000" w:themeColor="text1"/>
        </w:rPr>
        <w:t>where we live and preparing them for the future,” said Kenny McDonald, CEO and President of the Columbus Partnership. “This ranking validates the incredible work being done to not only secure projects that have made Columbus a destination for the companies of the 21</w:t>
      </w:r>
      <w:r w:rsidRPr="00F808C6">
        <w:rPr>
          <w:color w:val="000000" w:themeColor="text1"/>
          <w:vertAlign w:val="superscript"/>
        </w:rPr>
        <w:t>st</w:t>
      </w:r>
      <w:r w:rsidRPr="00F808C6">
        <w:rPr>
          <w:color w:val="000000" w:themeColor="text1"/>
        </w:rPr>
        <w:t xml:space="preserve"> century, but to do it in a strategic and smart way.”</w:t>
      </w:r>
    </w:p>
    <w:p w14:paraId="4F765E8B" w14:textId="77777777" w:rsidR="00F808C6" w:rsidRDefault="00F808C6" w:rsidP="00F808C6">
      <w:pPr>
        <w:rPr>
          <w:color w:val="000000" w:themeColor="text1"/>
          <w:shd w:val="clear" w:color="auto" w:fill="FFFFFF"/>
        </w:rPr>
      </w:pPr>
    </w:p>
    <w:p w14:paraId="0BAA7CDC" w14:textId="1E494E2E" w:rsidR="00F808C6" w:rsidRDefault="00F808C6" w:rsidP="00F808C6">
      <w:pPr>
        <w:rPr>
          <w:color w:val="000000" w:themeColor="text1"/>
          <w:shd w:val="clear" w:color="auto" w:fill="FFFFFF"/>
        </w:rPr>
      </w:pPr>
      <w:r w:rsidRPr="00F808C6">
        <w:rPr>
          <w:color w:val="000000" w:themeColor="text1"/>
          <w:shd w:val="clear" w:color="auto" w:fill="FFFFFF"/>
        </w:rPr>
        <w:t>The Global Groundwork Index merges data on corporate facility investment projects monitored by Site Selection with up-to-date information about infrastructure initiatives sourced from the General Services Administration</w:t>
      </w:r>
      <w:r>
        <w:rPr>
          <w:color w:val="000000" w:themeColor="text1"/>
          <w:shd w:val="clear" w:color="auto" w:fill="FFFFFF"/>
        </w:rPr>
        <w:t xml:space="preserve">’s </w:t>
      </w:r>
      <w:r w:rsidRPr="00F808C6">
        <w:rPr>
          <w:color w:val="000000" w:themeColor="text1"/>
          <w:shd w:val="clear" w:color="auto" w:fill="FFFFFF"/>
        </w:rPr>
        <w:t>Bipartisan Infrastructure Law Dashboard</w:t>
      </w:r>
      <w:r>
        <w:rPr>
          <w:color w:val="000000" w:themeColor="text1"/>
          <w:shd w:val="clear" w:color="auto" w:fill="FFFFFF"/>
        </w:rPr>
        <w:t>.</w:t>
      </w:r>
    </w:p>
    <w:p w14:paraId="4A5C70C4" w14:textId="77777777" w:rsidR="00F808C6" w:rsidRDefault="00F808C6" w:rsidP="00F808C6">
      <w:pPr>
        <w:rPr>
          <w:color w:val="000000" w:themeColor="text1"/>
          <w:shd w:val="clear" w:color="auto" w:fill="FFFFFF"/>
        </w:rPr>
      </w:pPr>
    </w:p>
    <w:p w14:paraId="62B0142F" w14:textId="79FA7C01" w:rsidR="00F808C6" w:rsidRDefault="00F808C6" w:rsidP="00F808C6">
      <w:pPr>
        <w:rPr>
          <w:color w:val="000000" w:themeColor="text1"/>
          <w:shd w:val="clear" w:color="auto" w:fill="FFFFFF"/>
        </w:rPr>
      </w:pPr>
      <w:r>
        <w:rPr>
          <w:color w:val="000000" w:themeColor="text1"/>
          <w:shd w:val="clear" w:color="auto" w:fill="FFFFFF"/>
        </w:rPr>
        <w:t>Since 2019, the Columbus Region</w:t>
      </w:r>
      <w:r w:rsidR="00960974">
        <w:rPr>
          <w:color w:val="000000" w:themeColor="text1"/>
          <w:shd w:val="clear" w:color="auto" w:fill="FFFFFF"/>
        </w:rPr>
        <w:t xml:space="preserve"> has secured </w:t>
      </w:r>
      <w:r w:rsidR="00960974" w:rsidRPr="00960974">
        <w:rPr>
          <w:color w:val="000000" w:themeColor="text1"/>
          <w:shd w:val="clear" w:color="auto" w:fill="FFFFFF"/>
        </w:rPr>
        <w:t>27,788 committed</w:t>
      </w:r>
      <w:r w:rsidR="00960974">
        <w:rPr>
          <w:color w:val="000000" w:themeColor="text1"/>
          <w:shd w:val="clear" w:color="auto" w:fill="FFFFFF"/>
        </w:rPr>
        <w:t xml:space="preserve"> jobs and </w:t>
      </w:r>
      <w:r w:rsidR="00960974" w:rsidRPr="00960974">
        <w:rPr>
          <w:color w:val="000000" w:themeColor="text1"/>
          <w:shd w:val="clear" w:color="auto" w:fill="FFFFFF"/>
        </w:rPr>
        <w:t>$35.1</w:t>
      </w:r>
      <w:r w:rsidR="00960974">
        <w:rPr>
          <w:color w:val="000000" w:themeColor="text1"/>
          <w:shd w:val="clear" w:color="auto" w:fill="FFFFFF"/>
        </w:rPr>
        <w:t xml:space="preserve"> billion in</w:t>
      </w:r>
      <w:r w:rsidR="00960974" w:rsidRPr="00960974">
        <w:rPr>
          <w:color w:val="000000" w:themeColor="text1"/>
          <w:shd w:val="clear" w:color="auto" w:fill="FFFFFF"/>
        </w:rPr>
        <w:t xml:space="preserve"> capital investment</w:t>
      </w:r>
      <w:r w:rsidR="00960974">
        <w:rPr>
          <w:color w:val="000000" w:themeColor="text1"/>
          <w:shd w:val="clear" w:color="auto" w:fill="FFFFFF"/>
        </w:rPr>
        <w:t xml:space="preserve">. </w:t>
      </w:r>
      <w:r>
        <w:rPr>
          <w:color w:val="000000" w:themeColor="text1"/>
          <w:shd w:val="clear" w:color="auto" w:fill="FFFFFF"/>
        </w:rPr>
        <w:t xml:space="preserve">Total infrastructure investment in the 11-counties that comprise the Columbus Partnership, according to the Bipartisan Infrastructure Law Dashboard, reaches nearly $500 million. </w:t>
      </w:r>
    </w:p>
    <w:p w14:paraId="743951A2" w14:textId="77777777" w:rsidR="00F808C6" w:rsidRDefault="00F808C6" w:rsidP="00F808C6">
      <w:pPr>
        <w:rPr>
          <w:color w:val="000000" w:themeColor="text1"/>
          <w:shd w:val="clear" w:color="auto" w:fill="FFFFFF"/>
        </w:rPr>
      </w:pPr>
    </w:p>
    <w:p w14:paraId="7CA46049" w14:textId="09B24079" w:rsidR="00F808C6" w:rsidRDefault="00F808C6" w:rsidP="00F808C6">
      <w:pPr>
        <w:rPr>
          <w:color w:val="000000" w:themeColor="text1"/>
        </w:rPr>
      </w:pPr>
      <w:r>
        <w:rPr>
          <w:color w:val="000000" w:themeColor="text1"/>
        </w:rPr>
        <w:t>“We’ve been very deliberate about the modernizations to our infrastructure that are necessary for the exponential growth Columbus is experiencing,” said Mark Patton, General Manager of One Columbus, the economic development arm of the Columbus Partnership. “Whether it’s roads, water, or electricity, the kinds of companies coming to Columbus are finding our community ready and prepared for our transforming economy.”</w:t>
      </w:r>
    </w:p>
    <w:p w14:paraId="7ECFB8BE" w14:textId="77777777" w:rsidR="00F808C6" w:rsidRDefault="00F808C6" w:rsidP="00F808C6">
      <w:pPr>
        <w:rPr>
          <w:color w:val="000000" w:themeColor="text1"/>
        </w:rPr>
      </w:pPr>
    </w:p>
    <w:p w14:paraId="55A448E3" w14:textId="158701C0" w:rsidR="00F808C6" w:rsidRDefault="00F808C6" w:rsidP="00F808C6">
      <w:pPr>
        <w:rPr>
          <w:color w:val="000000" w:themeColor="text1"/>
        </w:rPr>
      </w:pPr>
      <w:r>
        <w:rPr>
          <w:color w:val="000000" w:themeColor="text1"/>
        </w:rPr>
        <w:t xml:space="preserve">In addition to Columbus being ranked second in the nation, Cincinnati was ranked fifth and Ohio was ranked as the top state in the Global Groundwork Index for the first time ever. </w:t>
      </w:r>
    </w:p>
    <w:p w14:paraId="74185262" w14:textId="77777777" w:rsidR="00F808C6" w:rsidRDefault="00F808C6" w:rsidP="00F808C6">
      <w:pPr>
        <w:rPr>
          <w:color w:val="000000" w:themeColor="text1"/>
        </w:rPr>
      </w:pPr>
    </w:p>
    <w:p w14:paraId="4D7D557D" w14:textId="383BD234" w:rsidR="00A14D8C" w:rsidRPr="00F808C6" w:rsidRDefault="00F808C6">
      <w:pPr>
        <w:rPr>
          <w:color w:val="000000" w:themeColor="text1"/>
        </w:rPr>
      </w:pPr>
      <w:r>
        <w:rPr>
          <w:color w:val="000000" w:themeColor="text1"/>
        </w:rPr>
        <w:t xml:space="preserve">Read more about the Global Groundwork Index by </w:t>
      </w:r>
      <w:hyperlink r:id="rId4" w:history="1">
        <w:r w:rsidRPr="00F808C6">
          <w:rPr>
            <w:rStyle w:val="Hyperlink"/>
          </w:rPr>
          <w:t>clicking here</w:t>
        </w:r>
      </w:hyperlink>
      <w:r>
        <w:rPr>
          <w:color w:val="000000" w:themeColor="text1"/>
        </w:rPr>
        <w:t xml:space="preserve">. </w:t>
      </w:r>
    </w:p>
    <w:sectPr w:rsidR="00A14D8C" w:rsidRPr="00F80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C6"/>
    <w:rsid w:val="00960974"/>
    <w:rsid w:val="009D3495"/>
    <w:rsid w:val="00A14D8C"/>
    <w:rsid w:val="00F8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9A32B"/>
  <w15:chartTrackingRefBased/>
  <w15:docId w15:val="{D21305B9-2CD5-3649-B644-9A5E34C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8C6"/>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C6"/>
    <w:rPr>
      <w:color w:val="0563C1" w:themeColor="hyperlink"/>
      <w:u w:val="single"/>
    </w:rPr>
  </w:style>
  <w:style w:type="character" w:styleId="UnresolvedMention">
    <w:name w:val="Unresolved Mention"/>
    <w:basedOn w:val="DefaultParagraphFont"/>
    <w:uiPriority w:val="99"/>
    <w:semiHidden/>
    <w:unhideWhenUsed/>
    <w:rsid w:val="00F8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election.com/issues/2023/sep/ohio-and-greater-indianapolis-top-2023-global-groundwork-index-ranking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Keeling</dc:creator>
  <cp:keywords/>
  <dc:description/>
  <cp:lastModifiedBy>Abby Cosart</cp:lastModifiedBy>
  <cp:revision>2</cp:revision>
  <dcterms:created xsi:type="dcterms:W3CDTF">2023-09-01T16:07:00Z</dcterms:created>
  <dcterms:modified xsi:type="dcterms:W3CDTF">2023-09-01T16:07:00Z</dcterms:modified>
</cp:coreProperties>
</file>